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FC47C" w14:textId="77777777" w:rsidR="00140773" w:rsidRPr="00140773" w:rsidRDefault="00140773" w:rsidP="00140773">
      <w:r w:rsidRPr="00140773">
        <w:t>KİŞİSEL VERİLERİNİN İŞLENMESİNE İLİŞKİN AYDINLATMA METNİ</w:t>
      </w:r>
    </w:p>
    <w:p w14:paraId="68018151" w14:textId="38709575" w:rsidR="00140773" w:rsidRPr="00140773" w:rsidRDefault="00140773" w:rsidP="00140773">
      <w:r w:rsidRPr="00140773">
        <w:br/>
        <w:t>1. Kişisel veri nedir, kim işler?</w:t>
      </w:r>
      <w:r w:rsidRPr="00140773">
        <w:br/>
      </w:r>
      <w:r w:rsidRPr="00140773">
        <w:br/>
        <w:t xml:space="preserve">6698 sayılı Kişisel Verilerin Korunması Kanununun 3. maddesi uyarınca kişisel veri, kimliği belirli veya belirlenebilir gerçek kişiye ilişkin her türlü bilgiyi ifade eder. Türk Böbrek Vakfı </w:t>
      </w:r>
      <w:r>
        <w:t xml:space="preserve">Ahmet Ermiş </w:t>
      </w:r>
      <w:r w:rsidRPr="00140773">
        <w:t>Diyaliz Merkezi, 6698 sayılı Kişisel Verilerin Korunması Kanunu uyarınca “veri sorumlusu” sıfatıyla kişisel verilerinizi kanuna uygun olarak kaydedecek, saklayacak, güncelleyecek, işleyecek ve üçüncü kişilere açıklayabilecek ve aktarabilecektir.</w:t>
      </w:r>
    </w:p>
    <w:p w14:paraId="1CCAEA14" w14:textId="77777777" w:rsidR="00140773" w:rsidRPr="00140773" w:rsidRDefault="00140773" w:rsidP="00140773">
      <w:r w:rsidRPr="00140773">
        <w:br/>
        <w:t>2. Kişisel verileriniz hangi amaç ile işlenebilir?</w:t>
      </w:r>
      <w:r w:rsidRPr="00140773">
        <w:br/>
      </w:r>
      <w:r w:rsidRPr="00140773">
        <w:br/>
        <w:t xml:space="preserve">Toplanan kişisel verileriniz KVK Kanunu’nun </w:t>
      </w:r>
      <w:r w:rsidRPr="00140773">
        <w:rPr>
          <w:rFonts w:ascii="Cambria Math" w:hAnsi="Cambria Math" w:cs="Cambria Math"/>
        </w:rPr>
        <w:t>‐</w:t>
      </w:r>
      <w:r w:rsidRPr="00140773">
        <w:rPr>
          <w:rFonts w:ascii="Aptos" w:hAnsi="Aptos" w:cs="Aptos"/>
        </w:rPr>
        <w:t>İ</w:t>
      </w:r>
      <w:r w:rsidRPr="00140773">
        <w:t>lgilinin a</w:t>
      </w:r>
      <w:r w:rsidRPr="00140773">
        <w:rPr>
          <w:rFonts w:ascii="Aptos" w:hAnsi="Aptos" w:cs="Aptos"/>
        </w:rPr>
        <w:t>çı</w:t>
      </w:r>
      <w:r w:rsidRPr="00140773">
        <w:t>k r</w:t>
      </w:r>
      <w:r w:rsidRPr="00140773">
        <w:rPr>
          <w:rFonts w:ascii="Aptos" w:hAnsi="Aptos" w:cs="Aptos"/>
        </w:rPr>
        <w:t>ı</w:t>
      </w:r>
      <w:r w:rsidRPr="00140773">
        <w:t>zas</w:t>
      </w:r>
      <w:r w:rsidRPr="00140773">
        <w:rPr>
          <w:rFonts w:ascii="Aptos" w:hAnsi="Aptos" w:cs="Aptos"/>
        </w:rPr>
        <w:t>ı</w:t>
      </w:r>
      <w:r w:rsidRPr="00140773">
        <w:t xml:space="preserve"> (m.5/1)</w:t>
      </w:r>
      <w:r w:rsidRPr="00140773">
        <w:br/>
      </w:r>
      <w:r w:rsidRPr="00140773">
        <w:rPr>
          <w:rFonts w:ascii="Cambria Math" w:hAnsi="Cambria Math" w:cs="Cambria Math"/>
        </w:rPr>
        <w:t>‐</w:t>
      </w:r>
      <w:r w:rsidRPr="00140773">
        <w:t>Veri sorumlusunun hukuki y</w:t>
      </w:r>
      <w:r w:rsidRPr="00140773">
        <w:rPr>
          <w:rFonts w:ascii="Aptos" w:hAnsi="Aptos" w:cs="Aptos"/>
        </w:rPr>
        <w:t>ü</w:t>
      </w:r>
      <w:r w:rsidRPr="00140773">
        <w:t>k</w:t>
      </w:r>
      <w:r w:rsidRPr="00140773">
        <w:rPr>
          <w:rFonts w:ascii="Aptos" w:hAnsi="Aptos" w:cs="Aptos"/>
        </w:rPr>
        <w:t>ü</w:t>
      </w:r>
      <w:r w:rsidRPr="00140773">
        <w:t>ml</w:t>
      </w:r>
      <w:r w:rsidRPr="00140773">
        <w:rPr>
          <w:rFonts w:ascii="Aptos" w:hAnsi="Aptos" w:cs="Aptos"/>
        </w:rPr>
        <w:t>ü</w:t>
      </w:r>
      <w:r w:rsidRPr="00140773">
        <w:t>l</w:t>
      </w:r>
      <w:r w:rsidRPr="00140773">
        <w:rPr>
          <w:rFonts w:ascii="Aptos" w:hAnsi="Aptos" w:cs="Aptos"/>
        </w:rPr>
        <w:t>üğü</w:t>
      </w:r>
      <w:r w:rsidRPr="00140773">
        <w:t>n</w:t>
      </w:r>
      <w:r w:rsidRPr="00140773">
        <w:rPr>
          <w:rFonts w:ascii="Aptos" w:hAnsi="Aptos" w:cs="Aptos"/>
        </w:rPr>
        <w:t>ü</w:t>
      </w:r>
      <w:r w:rsidRPr="00140773">
        <w:t xml:space="preserve"> yerine getirebilmesi i</w:t>
      </w:r>
      <w:r w:rsidRPr="00140773">
        <w:rPr>
          <w:rFonts w:ascii="Aptos" w:hAnsi="Aptos" w:cs="Aptos"/>
        </w:rPr>
        <w:t>ç</w:t>
      </w:r>
      <w:r w:rsidRPr="00140773">
        <w:t xml:space="preserve">in zorunlu </w:t>
      </w:r>
      <w:proofErr w:type="gramStart"/>
      <w:r w:rsidRPr="00140773">
        <w:t>olmas</w:t>
      </w:r>
      <w:r w:rsidRPr="00140773">
        <w:rPr>
          <w:rFonts w:ascii="Aptos" w:hAnsi="Aptos" w:cs="Aptos"/>
        </w:rPr>
        <w:t>ı</w:t>
      </w:r>
      <w:r w:rsidRPr="00140773">
        <w:t>(</w:t>
      </w:r>
      <w:proofErr w:type="gramEnd"/>
      <w:r w:rsidRPr="00140773">
        <w:t>m.5/2.</w:t>
      </w:r>
      <w:r w:rsidRPr="00140773">
        <w:rPr>
          <w:rFonts w:ascii="Aptos" w:hAnsi="Aptos" w:cs="Aptos"/>
        </w:rPr>
        <w:t>ç</w:t>
      </w:r>
      <w:r w:rsidRPr="00140773">
        <w:t>)</w:t>
      </w:r>
    </w:p>
    <w:p w14:paraId="2F82B917" w14:textId="77777777" w:rsidR="00140773" w:rsidRPr="00140773" w:rsidRDefault="00140773" w:rsidP="00140773">
      <w:r w:rsidRPr="00140773">
        <w:t>Kişisel veri işleme şartları dahilinde şirketimizde kullanılan bilgisayar vb. cihazlardan sistem üzerinden log kayıtlarının tutulması ile elde edilen verilerin toplanığı ve verilere yasal taleplere cevap verebilmek, işyeri kurallarına uyumu denetlemek ve teknik destek vermek amacıyla işlenebilecektir.</w:t>
      </w:r>
    </w:p>
    <w:p w14:paraId="45036732" w14:textId="77777777" w:rsidR="00140773" w:rsidRPr="00140773" w:rsidRDefault="00140773" w:rsidP="00140773">
      <w:r w:rsidRPr="00140773">
        <w:br/>
        <w:t>3. İşlenen kişisel verileriniz kimlere ve hangi amaçla aktarılabilir?</w:t>
      </w:r>
      <w:r w:rsidRPr="00140773">
        <w:br/>
      </w:r>
      <w:r w:rsidRPr="00140773">
        <w:br/>
        <w:t>Toplanan kişisel verileriniz; Toplanan kişisel verileriniz, kullanılan bilgisayar vb. cihazlardan sistem üzerinden log kayıtlarının tutulması ile elde edilen verilerin toplanığı ve verilere yasal taleplere cevap verebilmek, işyeri kurallarına uyumu denetlemek ve teknik destek vermek amacıyla; iştirak Şirketleriyle, iş ortaklarımızla, tedarikçilerimizle, Şirket yetkilileriyle, kanunen yetkili kamu kurumları ve özel kişilerle, KVK Kanunu’nun 8. ve 9. Maddeleri uyarınca aktarılabilecektir.</w:t>
      </w:r>
    </w:p>
    <w:p w14:paraId="2E9AB9B7" w14:textId="77777777" w:rsidR="00140773" w:rsidRPr="00140773" w:rsidRDefault="00140773" w:rsidP="00140773">
      <w:r w:rsidRPr="00140773">
        <w:br/>
        <w:t>4. Kişisel verilerinizi hangi hukuki sebeple ve hangi yöntemle topluyoruz?</w:t>
      </w:r>
      <w:r w:rsidRPr="00140773">
        <w:br/>
      </w:r>
      <w:r w:rsidRPr="00140773">
        <w:br/>
        <w:t>Kişisel verileriniz Şirketimiz tarafından bu Aydınlatma 2. maddesinde belirtilen hukuki sebeplerle, internet sitesi üzerinde bulunan formlar, telefon, e</w:t>
      </w:r>
      <w:r w:rsidRPr="00140773">
        <w:rPr>
          <w:rFonts w:ascii="Cambria Math" w:hAnsi="Cambria Math" w:cs="Cambria Math"/>
        </w:rPr>
        <w:t>‐</w:t>
      </w:r>
      <w:r w:rsidRPr="00140773">
        <w:t>posta, yaz</w:t>
      </w:r>
      <w:r w:rsidRPr="00140773">
        <w:rPr>
          <w:rFonts w:ascii="Aptos" w:hAnsi="Aptos" w:cs="Aptos"/>
        </w:rPr>
        <w:t>ış</w:t>
      </w:r>
      <w:r w:rsidRPr="00140773">
        <w:t>ma ve benzeri ortamlarda s</w:t>
      </w:r>
      <w:r w:rsidRPr="00140773">
        <w:rPr>
          <w:rFonts w:ascii="Aptos" w:hAnsi="Aptos" w:cs="Aptos"/>
        </w:rPr>
        <w:t>ö</w:t>
      </w:r>
      <w:r w:rsidRPr="00140773">
        <w:t>zl</w:t>
      </w:r>
      <w:r w:rsidRPr="00140773">
        <w:rPr>
          <w:rFonts w:ascii="Aptos" w:hAnsi="Aptos" w:cs="Aptos"/>
        </w:rPr>
        <w:t>ü</w:t>
      </w:r>
      <w:r w:rsidRPr="00140773">
        <w:t xml:space="preserve"> veya yaz</w:t>
      </w:r>
      <w:r w:rsidRPr="00140773">
        <w:rPr>
          <w:rFonts w:ascii="Aptos" w:hAnsi="Aptos" w:cs="Aptos"/>
        </w:rPr>
        <w:t>ı</w:t>
      </w:r>
      <w:r w:rsidRPr="00140773">
        <w:t>l</w:t>
      </w:r>
      <w:r w:rsidRPr="00140773">
        <w:rPr>
          <w:rFonts w:ascii="Aptos" w:hAnsi="Aptos" w:cs="Aptos"/>
        </w:rPr>
        <w:t>ı</w:t>
      </w:r>
      <w:r w:rsidRPr="00140773">
        <w:t xml:space="preserve"> olarak toplanmaktad</w:t>
      </w:r>
      <w:r w:rsidRPr="00140773">
        <w:rPr>
          <w:rFonts w:ascii="Aptos" w:hAnsi="Aptos" w:cs="Aptos"/>
        </w:rPr>
        <w:t>ı</w:t>
      </w:r>
      <w:r w:rsidRPr="00140773">
        <w:t>r. Toplanan ki</w:t>
      </w:r>
      <w:r w:rsidRPr="00140773">
        <w:rPr>
          <w:rFonts w:ascii="Aptos" w:hAnsi="Aptos" w:cs="Aptos"/>
        </w:rPr>
        <w:t>ş</w:t>
      </w:r>
      <w:r w:rsidRPr="00140773">
        <w:t>isel verileriniz KVK Kanunu</w:t>
      </w:r>
      <w:r w:rsidRPr="00140773">
        <w:rPr>
          <w:rFonts w:ascii="Aptos" w:hAnsi="Aptos" w:cs="Aptos"/>
        </w:rPr>
        <w:t>’</w:t>
      </w:r>
      <w:r w:rsidRPr="00140773">
        <w:t>na uygun olarak ve bu Ayd</w:t>
      </w:r>
      <w:r w:rsidRPr="00140773">
        <w:rPr>
          <w:rFonts w:ascii="Aptos" w:hAnsi="Aptos" w:cs="Aptos"/>
        </w:rPr>
        <w:t>ı</w:t>
      </w:r>
      <w:r w:rsidRPr="00140773">
        <w:t xml:space="preserve">nlatma </w:t>
      </w:r>
      <w:proofErr w:type="spellStart"/>
      <w:r w:rsidRPr="00140773">
        <w:t>Metni</w:t>
      </w:r>
      <w:r w:rsidRPr="00140773">
        <w:rPr>
          <w:rFonts w:ascii="Aptos" w:hAnsi="Aptos" w:cs="Aptos"/>
        </w:rPr>
        <w:t>’</w:t>
      </w:r>
      <w:r w:rsidRPr="00140773">
        <w:t>nin</w:t>
      </w:r>
      <w:proofErr w:type="spellEnd"/>
      <w:r w:rsidRPr="00140773">
        <w:t xml:space="preserve"> 2. ve 3. maddelerinde belirtilen ama</w:t>
      </w:r>
      <w:r w:rsidRPr="00140773">
        <w:rPr>
          <w:rFonts w:ascii="Aptos" w:hAnsi="Aptos" w:cs="Aptos"/>
        </w:rPr>
        <w:t>ç</w:t>
      </w:r>
      <w:r w:rsidRPr="00140773">
        <w:t>larla da i</w:t>
      </w:r>
      <w:r w:rsidRPr="00140773">
        <w:rPr>
          <w:rFonts w:ascii="Aptos" w:hAnsi="Aptos" w:cs="Aptos"/>
        </w:rPr>
        <w:t>ş</w:t>
      </w:r>
      <w:r w:rsidRPr="00140773">
        <w:t>lenebilmekte ve aktar</w:t>
      </w:r>
      <w:r w:rsidRPr="00140773">
        <w:rPr>
          <w:rFonts w:ascii="Aptos" w:hAnsi="Aptos" w:cs="Aptos"/>
        </w:rPr>
        <w:t>ı</w:t>
      </w:r>
      <w:r w:rsidRPr="00140773">
        <w:t>labilmektedir.</w:t>
      </w:r>
    </w:p>
    <w:p w14:paraId="00D35F13" w14:textId="77777777" w:rsidR="00140773" w:rsidRPr="00140773" w:rsidRDefault="00140773" w:rsidP="00140773">
      <w:r w:rsidRPr="00140773">
        <w:lastRenderedPageBreak/>
        <w:br/>
        <w:t>5. 6698 sayılı Kişisel Verilerin Korunması Kanunu uyarınca haklarınız nelerdir?</w:t>
      </w:r>
      <w:r w:rsidRPr="00140773">
        <w:br/>
      </w:r>
      <w:r w:rsidRPr="00140773">
        <w:br/>
        <w:t>6698 sayılı Kanun’un 11. Maddesi uyarınca, kişisel verilerinizin silinip silinmediğini öğrenme, işlenmiş ise buna ilişkin bilgi talep etme, işleme amacını öğrenme ve bu amaca uygun kullanılıp kullanılmadığını öğrenme, kişisel verilerinizin aktarıldığı kişileri bilme, kişisel verilerinizin eksik veya yanlış işlenmiş olması halinde düzeltilmesini, Kanun’da düzenlenen hallerde kişisel verilerinizin silinmesini veya yok edilmesini ve bu iki durumun verilerinizin paylaşıldığı kişilere bildirilmesini isteme, verilerinizin münhasıran otomatik bir sistem vasıtası ile işlenmesi suretiyle aleyhinize bir sonuç çıkması halinde itiraz etme ve kanuna aykırı olarak verilerinizin işlenmesi halinde zararlarınızın giderilmesini isteme hakkına sahipsiniz.</w:t>
      </w:r>
    </w:p>
    <w:p w14:paraId="47F31B37" w14:textId="77777777" w:rsidR="00140773" w:rsidRPr="00140773" w:rsidRDefault="00140773" w:rsidP="00140773">
      <w:r w:rsidRPr="00140773">
        <w:br/>
        <w:t>8. Veri sorumlusuna nasıl başvuracaksınız?</w:t>
      </w:r>
    </w:p>
    <w:p w14:paraId="5467F97A" w14:textId="1E16B6AC" w:rsidR="00140773" w:rsidRPr="00140773" w:rsidRDefault="00140773" w:rsidP="00140773">
      <w:r w:rsidRPr="00140773">
        <w:br/>
        <w:t>Yukarıda sayılan haklarınızı, yazılı olarak ıslak imzalı şekilde veya kayıtlı elektronik posta (KEP) adresi, güvenli elektronik imza, mobil imza ya da ilgili kişi tarafından Şirketimize daha önce bildirilen ve Şirketimiz sisteminde kayıtlı bulunan elektronik posta adresini kullanmak suretiyle Şirketimize iletebilirsiniz. Yazılı olarak yapılacak başvurular için adres Güneşli Mah. Fevzi Çakmak Cad. Güneşli Park, No: 2, İç Kapı No: 1B1, Bağcılar, İstanbul</w:t>
      </w:r>
      <w:r>
        <w:t xml:space="preserve"> </w:t>
      </w:r>
      <w:r w:rsidRPr="00140773">
        <w:t xml:space="preserve">adresidir. Başvurunuzu internet sitemizde yer alan Başvuru Formu ile gerçekleştirebilirsiniz. Kişisel veri sahibinin kendisi dışında bir kişinin talepte bulunması için konuya ilişkin olarak kişisel veri sahibi tarafından başvuruda bulunacak kişi adına düzenlenmiş özel vekâletname bulunmalıdır. Şirketimize iletilen usulüne uygun talepler en geç otuz gün içinde ücretsiz olarak sonuçlandırılacaktır. Cevabın on sayfadan fazla olması halinde, on sayfanın üzerindeki her sayfa için 1 Türk </w:t>
      </w:r>
      <w:proofErr w:type="gramStart"/>
      <w:r w:rsidRPr="00140773">
        <w:t>Lirası</w:t>
      </w:r>
      <w:proofErr w:type="gramEnd"/>
      <w:r w:rsidRPr="00140773">
        <w:t xml:space="preserve"> işlem ücreti alınabilir. Başvuruya cevabın CD, </w:t>
      </w:r>
      <w:proofErr w:type="spellStart"/>
      <w:r w:rsidRPr="00140773">
        <w:t>flash</w:t>
      </w:r>
      <w:proofErr w:type="spellEnd"/>
      <w:r w:rsidRPr="00140773">
        <w:t xml:space="preserve"> bellek gibi bir kayıt ortamında verilmesi halinde ise veri kayıt ortamının maliyeti talep edilebilir. Şirket, başvuruda bulunan kişinin kişisel veri sahibi olup olmadığını tespit etmek ve talepleri değerlendirmek için gerekli görmesi halinde ek bilgi talep edebilir ve başvuruda belirtilen hususları netleştirmek adına, kişisel veri sahibine başvurusu ile ilgili soru yöneltebilir.</w:t>
      </w:r>
    </w:p>
    <w:p w14:paraId="33DAA339" w14:textId="77777777" w:rsidR="00140773" w:rsidRPr="00140773" w:rsidRDefault="00140773" w:rsidP="00140773">
      <w:r w:rsidRPr="00140773">
        <w:br/>
        <w:t>Adı ve Soyadı               İmzası                Tarih</w:t>
      </w:r>
    </w:p>
    <w:p w14:paraId="6CBCCA9C" w14:textId="77777777" w:rsidR="005A167B" w:rsidRDefault="005A167B"/>
    <w:sectPr w:rsidR="005A1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773"/>
    <w:rsid w:val="00140773"/>
    <w:rsid w:val="005A167B"/>
    <w:rsid w:val="00D02147"/>
    <w:rsid w:val="00EC09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1F54"/>
  <w15:chartTrackingRefBased/>
  <w15:docId w15:val="{21B8BF30-6448-428B-8628-BB0B2AC6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40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40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4077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4077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4077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4077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4077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4077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4077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4077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4077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4077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4077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4077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4077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4077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4077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40773"/>
    <w:rPr>
      <w:rFonts w:eastAsiaTheme="majorEastAsia" w:cstheme="majorBidi"/>
      <w:color w:val="272727" w:themeColor="text1" w:themeTint="D8"/>
    </w:rPr>
  </w:style>
  <w:style w:type="paragraph" w:styleId="KonuBal">
    <w:name w:val="Title"/>
    <w:basedOn w:val="Normal"/>
    <w:next w:val="Normal"/>
    <w:link w:val="KonuBalChar"/>
    <w:uiPriority w:val="10"/>
    <w:qFormat/>
    <w:rsid w:val="00140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4077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4077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4077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4077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40773"/>
    <w:rPr>
      <w:i/>
      <w:iCs/>
      <w:color w:val="404040" w:themeColor="text1" w:themeTint="BF"/>
    </w:rPr>
  </w:style>
  <w:style w:type="paragraph" w:styleId="ListeParagraf">
    <w:name w:val="List Paragraph"/>
    <w:basedOn w:val="Normal"/>
    <w:uiPriority w:val="34"/>
    <w:qFormat/>
    <w:rsid w:val="00140773"/>
    <w:pPr>
      <w:ind w:left="720"/>
      <w:contextualSpacing/>
    </w:pPr>
  </w:style>
  <w:style w:type="character" w:styleId="GlVurgulama">
    <w:name w:val="Intense Emphasis"/>
    <w:basedOn w:val="VarsaylanParagrafYazTipi"/>
    <w:uiPriority w:val="21"/>
    <w:qFormat/>
    <w:rsid w:val="00140773"/>
    <w:rPr>
      <w:i/>
      <w:iCs/>
      <w:color w:val="0F4761" w:themeColor="accent1" w:themeShade="BF"/>
    </w:rPr>
  </w:style>
  <w:style w:type="paragraph" w:styleId="GlAlnt">
    <w:name w:val="Intense Quote"/>
    <w:basedOn w:val="Normal"/>
    <w:next w:val="Normal"/>
    <w:link w:val="GlAlntChar"/>
    <w:uiPriority w:val="30"/>
    <w:qFormat/>
    <w:rsid w:val="00140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40773"/>
    <w:rPr>
      <w:i/>
      <w:iCs/>
      <w:color w:val="0F4761" w:themeColor="accent1" w:themeShade="BF"/>
    </w:rPr>
  </w:style>
  <w:style w:type="character" w:styleId="GlBavuru">
    <w:name w:val="Intense Reference"/>
    <w:basedOn w:val="VarsaylanParagrafYazTipi"/>
    <w:uiPriority w:val="32"/>
    <w:qFormat/>
    <w:rsid w:val="00140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6120">
      <w:bodyDiv w:val="1"/>
      <w:marLeft w:val="0"/>
      <w:marRight w:val="0"/>
      <w:marTop w:val="0"/>
      <w:marBottom w:val="0"/>
      <w:divBdr>
        <w:top w:val="none" w:sz="0" w:space="0" w:color="auto"/>
        <w:left w:val="none" w:sz="0" w:space="0" w:color="auto"/>
        <w:bottom w:val="none" w:sz="0" w:space="0" w:color="auto"/>
        <w:right w:val="none" w:sz="0" w:space="0" w:color="auto"/>
      </w:divBdr>
    </w:div>
    <w:div w:id="6823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Kemal Duyar</dc:creator>
  <cp:keywords/>
  <dc:description/>
  <cp:lastModifiedBy>Mustafa Kemal Duyar</cp:lastModifiedBy>
  <cp:revision>1</cp:revision>
  <dcterms:created xsi:type="dcterms:W3CDTF">2025-03-06T10:05:00Z</dcterms:created>
  <dcterms:modified xsi:type="dcterms:W3CDTF">2025-03-06T10:06:00Z</dcterms:modified>
</cp:coreProperties>
</file>